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7"/>
        <w:gridCol w:w="1949"/>
      </w:tblGrid>
      <w:tr>
        <w:trPr>
          <w:trHeight w:val="1985" w:hRule="exact"/>
        </w:trPr>
        <w:tc>
          <w:tcPr>
            <w:tcW w:w="7337" w:type="dxa"/>
            <w:tcBorders/>
            <w:vAlign w:val="bottom"/>
          </w:tcPr>
          <w:tbl>
            <w:tblPr>
              <w:tblW w:w="928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337"/>
              <w:gridCol w:w="1949"/>
            </w:tblGrid>
            <w:tr>
              <w:trPr>
                <w:trHeight w:val="2265" w:hRule="exact"/>
              </w:trPr>
              <w:tc>
                <w:tcPr>
                  <w:tcW w:w="7337" w:type="dxa"/>
                  <w:tcBorders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/>
                    <w:ind w:right="95" w:hanging="0"/>
                    <w:jc w:val="right"/>
                    <w:rPr/>
                  </w:pPr>
                  <w:r>
                    <w:rPr>
                      <w:rFonts w:cs="Times New Roman" w:ascii="Times New Roman" w:hAnsi="Times New Roman"/>
                      <w:iCs/>
                      <w:sz w:val="24"/>
                      <w:szCs w:val="24"/>
                    </w:rPr>
                    <w:t xml:space="preserve">UNIVERSIDADE FEDERAL DO </w:t>
                  </w:r>
                  <w:r>
                    <w:rPr>
                      <w:rFonts w:cs="Times New Roman"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NORTE </w:t>
                  </w:r>
                  <w:r>
                    <w:rPr>
                      <w:rFonts w:cs="Times New Roman"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DO </w:t>
                  </w:r>
                  <w:r>
                    <w:rPr>
                      <w:rFonts w:cs="Times New Roman" w:ascii="Times New Roman" w:hAnsi="Times New Roman"/>
                      <w:b/>
                      <w:iCs/>
                      <w:sz w:val="24"/>
                      <w:szCs w:val="24"/>
                    </w:rPr>
                    <w:t>TOCANTINS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ind w:right="95" w:hanging="0"/>
                    <w:jc w:val="right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PRÓ-REITORIA DE </w:t>
                  </w: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</w:rPr>
                    <w:t>PESQUISA E PÓS-GRADUAÇÃO</w:t>
                  </w:r>
                </w:p>
                <w:p>
                  <w:pPr>
                    <w:pStyle w:val="Normal"/>
                    <w:widowControl w:val="false"/>
                    <w:pBdr>
                      <w:bottom w:val="single" w:sz="12" w:space="1" w:color="000000"/>
                    </w:pBdr>
                    <w:spacing w:lineRule="auto" w:line="240"/>
                    <w:ind w:right="95" w:hanging="0"/>
                    <w:jc w:val="right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PROGRAMA DE PÓS-GRADUAÇÃO EM </w:t>
                  </w: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</w:rPr>
                    <w:t>DEMANDAS POPULARES E DINÂMICAS REGIONAIS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95" w:hanging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0"/>
                      <w:szCs w:val="20"/>
                      <w:shd w:fill="FFFFFF" w:val="clear"/>
                    </w:rPr>
                    <w:t xml:space="preserve">Avenida Paraguai, s/n°, esquina com a Rua Uxiramas - Setor Cimba | 77824-838 | 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95" w:hanging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0"/>
                      <w:szCs w:val="20"/>
                      <w:shd w:fill="FFFFFF" w:val="clear"/>
                    </w:rPr>
                    <w:t xml:space="preserve">Araguaína/TO Tel.:(63) 3416-5601 | (63) 3416-5602 |   | </w:t>
                  </w:r>
                  <w:r>
                    <w:rPr>
                      <w:rStyle w:val="LinkdaInternet"/>
                      <w:rFonts w:eastAsia="Calibri" w:cs="Arial" w:ascii="Times New Roman" w:hAnsi="Times New Roman" w:eastAsiaTheme="minorHAnsi"/>
                      <w:b w:val="false"/>
                      <w:bCs w:val="false"/>
                      <w:iCs/>
                      <w:sz w:val="20"/>
                      <w:szCs w:val="20"/>
                      <w:u w:val="none"/>
                      <w:shd w:fill="FFFFFF" w:val="clear"/>
                    </w:rPr>
                    <w:t>https://ufnt.edu.br/ppgdire/</w:t>
                  </w:r>
                  <w:r>
                    <w:rPr>
                      <w:rStyle w:val="LinkdaInternet"/>
                      <w:rFonts w:eastAsia="Calibri" w:cs="Arial" w:ascii="Times New Roman" w:hAnsi="Times New Roman" w:eastAsiaTheme="minorHAnsi"/>
                      <w:b w:val="false"/>
                      <w:bCs w:val="false"/>
                      <w:iCs/>
                      <w:color w:val="000000"/>
                      <w:sz w:val="20"/>
                      <w:szCs w:val="20"/>
                      <w:u w:val="none"/>
                      <w:shd w:fill="FFFFFF" w:val="clear"/>
                    </w:rPr>
                    <w:t xml:space="preserve"> | </w:t>
                  </w:r>
                  <w:r>
                    <w:rPr>
                      <w:rStyle w:val="LinkdaInternet"/>
                      <w:rFonts w:eastAsia="Calibri" w:cs="" w:ascii="Times New Roman" w:hAnsi="Times New Roman" w:cstheme="minorBidi" w:eastAsiaTheme="minorHAnsi"/>
                      <w:b w:val="false"/>
                      <w:bCs w:val="false"/>
                      <w:iCs/>
                      <w:sz w:val="20"/>
                      <w:szCs w:val="20"/>
                      <w:u w:val="none"/>
                      <w:shd w:fill="FFFFFF" w:val="clear"/>
                    </w:rPr>
                    <w:t>ppgdire@ufnt.edu.br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95" w:hanging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0"/>
                      <w:szCs w:val="20"/>
                      <w:shd w:fill="FFFFFF" w:val="clear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95" w:hanging="0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iCs/>
                      <w:sz w:val="20"/>
                      <w:szCs w:val="20"/>
                    </w:rPr>
                  </w:r>
                </w:p>
              </w:tc>
              <w:tc>
                <w:tcPr>
                  <w:tcW w:w="194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NewRomanPS-ItalicMT" w:hAnsi="TimesNewRomanPS-ItalicMT" w:cs="TimesNewRomanPS-ItalicMT"/>
                      <w:i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TimesNewRomanPS-ItalicMT" w:ascii="TimesNewRomanPS-ItalicMT" w:hAnsi="TimesNewRomanPS-ItalicMT"/>
                      <w:i/>
                      <w:iCs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lineRule="auto" w:line="240" w:before="0" w:after="0"/>
              <w:ind w:left="720" w:right="95" w:hanging="0"/>
              <w:contextualSpacing/>
              <w:jc w:val="right"/>
              <w:rPr>
                <w:rFonts w:ascii="Arial" w:hAnsi="Arial" w:cs="Arial"/>
                <w:iCs/>
              </w:rPr>
            </w:pPr>
            <w:r>
              <w:rPr>
                <w:rFonts w:cs="Arial" w:ascii="Arial" w:hAnsi="Arial"/>
                <w:iCs/>
              </w:rPr>
            </w:r>
          </w:p>
        </w:tc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TimesNewRomanPS-ItalicMT" w:hAnsi="TimesNewRomanPS-ItalicMT" w:cs="TimesNewRomanPS-ItalicMT"/>
                <w:i/>
                <w:i/>
                <w:iCs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100455" cy="1247775"/>
                  <wp:effectExtent l="0" t="0" r="0" b="0"/>
                  <wp:docPr id="1" name="Imagem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spacing w:lineRule="auto" w:line="240" w:before="0" w:after="0"/>
        <w:ind w:right="95" w:hanging="0"/>
        <w:rPr>
          <w:rFonts w:ascii="Times New Roman" w:hAnsi="Times New Roman" w:cs="Times New Roman"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</w:r>
    </w:p>
    <w:p>
      <w:pPr>
        <w:pStyle w:val="Standard"/>
        <w:spacing w:lineRule="auto" w:line="240" w:before="0" w:after="0"/>
        <w:ind w:right="95" w:hanging="0"/>
        <w:rPr>
          <w:rFonts w:ascii="Times New Roman" w:hAnsi="Times New Roman" w:cs="Times New Roman"/>
          <w:color w:val="000000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FFFF"/>
          <w:sz w:val="24"/>
          <w:szCs w:val="24"/>
          <w:shd w:fill="004A80" w:val="clear"/>
        </w:rPr>
        <w:t>DECLARAÇÃO  DE CUMPRIMENTO DO REGULAMENTO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52"/>
        <w:gridCol w:w="5861"/>
      </w:tblGrid>
      <w:tr>
        <w:trPr/>
        <w:tc>
          <w:tcPr>
            <w:tcW w:w="9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DECLARAÇÃO DE CUMPRIMENTO DO REGULAMENTO DO PROGRAMA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Declaro que este pedido contém informações completas e exatas, que aceito o sistema e os critérios adotados pela instituição para avaliá-lo, que o Programa de Pós-Graduação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em Demandas Populares e Dinâmicas Regionais, ofertado pela Universidade Federal do Norte Tocantins (UFNT), não tem responsabilidade e/ou obrigatoriedade em fornecer bolsas de estudo, e que, em caso de cursar disciplinas de pós-graduação nesta Universidade, me comprometo a cumprir fielmente seus regulamentos e os do curso no qual solicito minha admissão.</w:t>
            </w:r>
          </w:p>
          <w:p>
            <w:pPr>
              <w:pStyle w:val="Normal"/>
              <w:widowControl w:val="false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Declaro estar ciente da exigência de, no ato da matrícula, não estar vinculado a nenhum outro programa de pós-graduação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ou curso de graduação, na UFNT ou em outra instituição de ensino superior, conforme disposto no Regimento dos Programas de Pós-Graduação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da UFT/UFNT (Resolução CONSEPE 19/2013), que estabelece em seu art. 22, “§ 2º. O estudante de programa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não poderá matricular-se em outro Programa de Pós-Graduação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ou em curso de graduação”.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Data: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 DISCENTE: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Local: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85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-Italic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591f"/>
    <w:pPr>
      <w:widowControl/>
      <w:suppressAutoHyphens w:val="true"/>
      <w:bidi w:val="0"/>
      <w:spacing w:lineRule="auto" w:line="36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e0591f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e0591f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0591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0591f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e0591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 w:asciiTheme="minorHAnsi" w:hAnsiTheme="minorHAnsi"/>
      <w:color w:val="auto"/>
      <w:kern w:val="2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591f"/>
    <w:pPr>
      <w:tabs>
        <w:tab w:val="clear" w:pos="708"/>
        <w:tab w:val="center" w:pos="4252" w:leader="none"/>
        <w:tab w:val="right" w:pos="8504" w:leader="none"/>
      </w:tabs>
      <w:spacing w:lineRule="auto" w:line="240"/>
      <w:jc w:val="left"/>
    </w:pPr>
    <w:rPr/>
  </w:style>
  <w:style w:type="paragraph" w:styleId="Western" w:customStyle="1">
    <w:name w:val="western"/>
    <w:basedOn w:val="Normal"/>
    <w:qFormat/>
    <w:rsid w:val="00e0591f"/>
    <w:pPr>
      <w:spacing w:lineRule="auto" w:line="240" w:before="280" w:after="119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0591f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0591f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LibreOffice/7.3.5.2$Windows_X86_64 LibreOffice_project/184fe81b8c8c30d8b5082578aee2fed2ea847c01</Application>
  <AppVersion>15.0000</AppVersion>
  <Pages>1</Pages>
  <Words>219</Words>
  <Characters>1296</Characters>
  <CharactersWithSpaces>1508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2022-12-09T18:35:00Z</dcterms:created>
  <dc:creator>MIGUEL</dc:creator>
  <dc:description/>
  <dc:language>pt-BR</dc:language>
  <cp:lastModifiedBy/>
  <dcterms:modified xsi:type="dcterms:W3CDTF">2024-07-18T10:52:44Z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